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0E54">
      <w:pPr>
        <w:ind w:firstLine="709"/>
        <w:jc w:val="right"/>
        <w:rPr>
          <w:sz w:val="28"/>
        </w:rPr>
      </w:pPr>
      <w:r>
        <w:rPr>
          <w:sz w:val="28"/>
        </w:rPr>
        <w:t>Дело №5-515</w:t>
      </w:r>
      <w:r w:rsidR="00163EAF">
        <w:rPr>
          <w:sz w:val="28"/>
        </w:rPr>
        <w:t>-2201/202</w:t>
      </w:r>
      <w:r>
        <w:rPr>
          <w:sz w:val="28"/>
        </w:rPr>
        <w:t>4</w:t>
      </w:r>
    </w:p>
    <w:p w:rsidR="00D40E54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EB1BB5" w:rsidR="00EB1BB5">
        <w:rPr>
          <w:sz w:val="28"/>
        </w:rPr>
        <w:t>86MS0022-01-2024-002157-20</w:t>
      </w:r>
    </w:p>
    <w:p w:rsidR="00D40E54">
      <w:pPr>
        <w:ind w:firstLine="709"/>
        <w:jc w:val="center"/>
        <w:rPr>
          <w:sz w:val="28"/>
        </w:rPr>
      </w:pPr>
    </w:p>
    <w:p w:rsidR="00D40E54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D40E54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40E54">
      <w:pPr>
        <w:ind w:firstLine="709"/>
        <w:jc w:val="center"/>
        <w:rPr>
          <w:sz w:val="28"/>
        </w:rPr>
      </w:pPr>
    </w:p>
    <w:p w:rsidR="00D50827" w:rsidP="00D50827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            27 апреля 2024 года                                                                         г.Нягань </w:t>
      </w:r>
    </w:p>
    <w:p w:rsidR="00D50827" w:rsidP="00D5082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F0295A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  <w:r>
        <w:rPr>
          <w:sz w:val="28"/>
        </w:rPr>
        <w:t xml:space="preserve"> </w:t>
      </w:r>
    </w:p>
    <w:p w:rsidR="00D40E5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</w:t>
      </w:r>
      <w:r>
        <w:rPr>
          <w:sz w:val="28"/>
        </w:rPr>
        <w:t xml:space="preserve">трев дело об административном правонарушении в отношении Галимзяновой Анжелики Гаязовны, </w:t>
      </w:r>
      <w:r w:rsidR="007F4E8F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7F4E8F">
        <w:rPr>
          <w:sz w:val="28"/>
        </w:rPr>
        <w:t>*</w:t>
      </w:r>
      <w:r>
        <w:rPr>
          <w:sz w:val="28"/>
        </w:rPr>
        <w:t xml:space="preserve">, гражданки РФ, паспорт </w:t>
      </w:r>
      <w:r w:rsidR="007F4E8F">
        <w:rPr>
          <w:sz w:val="28"/>
        </w:rPr>
        <w:t>*</w:t>
      </w:r>
      <w:r>
        <w:rPr>
          <w:sz w:val="28"/>
        </w:rPr>
        <w:t>, рабо</w:t>
      </w:r>
      <w:r>
        <w:rPr>
          <w:sz w:val="28"/>
        </w:rPr>
        <w:t xml:space="preserve">тающей генеральным директором общества с ограниченной ответственностью «СТН», зарегистрированной по адресу: ХМАО-Югра, г.Нягань, </w:t>
      </w:r>
      <w:r w:rsidR="007F4E8F">
        <w:rPr>
          <w:sz w:val="28"/>
        </w:rPr>
        <w:t>*</w:t>
      </w:r>
      <w:r>
        <w:rPr>
          <w:sz w:val="28"/>
        </w:rPr>
        <w:t>,</w:t>
      </w:r>
    </w:p>
    <w:p w:rsidR="00D40E54">
      <w:pPr>
        <w:pStyle w:val="a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</w:t>
      </w:r>
      <w:r>
        <w:rPr>
          <w:rFonts w:ascii="Times New Roman" w:hAnsi="Times New Roman"/>
          <w:sz w:val="28"/>
        </w:rPr>
        <w:t xml:space="preserve">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40E54">
      <w:pPr>
        <w:ind w:firstLine="709"/>
        <w:jc w:val="both"/>
        <w:rPr>
          <w:sz w:val="28"/>
        </w:rPr>
      </w:pPr>
    </w:p>
    <w:p w:rsidR="00D40E54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D40E54">
      <w:pPr>
        <w:ind w:firstLine="709"/>
        <w:jc w:val="center"/>
        <w:rPr>
          <w:sz w:val="28"/>
        </w:rPr>
      </w:pP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pacing w:val="-2"/>
          <w:sz w:val="28"/>
        </w:rPr>
        <w:t xml:space="preserve">26 </w:t>
      </w:r>
      <w:r w:rsidR="00D50827">
        <w:rPr>
          <w:spacing w:val="-2"/>
          <w:sz w:val="28"/>
        </w:rPr>
        <w:t>октября</w:t>
      </w:r>
      <w:r w:rsidRPr="00236A35">
        <w:rPr>
          <w:spacing w:val="-2"/>
          <w:sz w:val="28"/>
        </w:rPr>
        <w:t xml:space="preserve"> 2023 года </w:t>
      </w:r>
      <w:r>
        <w:rPr>
          <w:spacing w:val="-2"/>
          <w:sz w:val="28"/>
        </w:rPr>
        <w:t>Галимзянова А.Г</w:t>
      </w:r>
      <w:r w:rsidRPr="00236A35">
        <w:rPr>
          <w:spacing w:val="-2"/>
          <w:sz w:val="28"/>
        </w:rPr>
        <w:t>., являясь</w:t>
      </w:r>
      <w:r w:rsidRPr="00236A35">
        <w:rPr>
          <w:sz w:val="28"/>
        </w:rPr>
        <w:t xml:space="preserve"> </w:t>
      </w:r>
      <w:r w:rsidRPr="00236A35">
        <w:rPr>
          <w:spacing w:val="-3"/>
          <w:sz w:val="28"/>
        </w:rPr>
        <w:t xml:space="preserve">должностным лицом – </w:t>
      </w:r>
      <w:r w:rsidRPr="00236A35">
        <w:rPr>
          <w:sz w:val="28"/>
        </w:rPr>
        <w:t xml:space="preserve"> </w:t>
      </w:r>
      <w:r>
        <w:rPr>
          <w:sz w:val="28"/>
        </w:rPr>
        <w:t>ген</w:t>
      </w:r>
      <w:r>
        <w:rPr>
          <w:sz w:val="28"/>
        </w:rPr>
        <w:t xml:space="preserve">еральным </w:t>
      </w:r>
      <w:r w:rsidRPr="00236A35">
        <w:rPr>
          <w:sz w:val="28"/>
        </w:rPr>
        <w:t>директором ООО «</w:t>
      </w:r>
      <w:r>
        <w:rPr>
          <w:sz w:val="28"/>
        </w:rPr>
        <w:t>СТН</w:t>
      </w:r>
      <w:r w:rsidRPr="00236A35">
        <w:rPr>
          <w:sz w:val="28"/>
        </w:rPr>
        <w:t>», зарегистрированного по адресу: ХМАО-Югра, г.Нягань, улица Речная,  дом 189, квартира 22,</w:t>
      </w:r>
      <w:r w:rsidRPr="00236A35">
        <w:rPr>
          <w:color w:val="FF0000"/>
          <w:sz w:val="28"/>
        </w:rPr>
        <w:t xml:space="preserve"> не</w:t>
      </w:r>
      <w:r w:rsidRPr="00236A35">
        <w:rPr>
          <w:sz w:val="28"/>
        </w:rPr>
        <w:t xml:space="preserve"> представила в Межрайонную инспекцию Федеральной налоговой службы России № 2 по Ханты-Мансийскому автономному округу-Югре налоговую де</w:t>
      </w:r>
      <w:r w:rsidRPr="00236A35">
        <w:rPr>
          <w:sz w:val="28"/>
        </w:rPr>
        <w:t xml:space="preserve">кларацию по налогу на прибыль организаций за </w:t>
      </w:r>
      <w:r w:rsidR="00D50827">
        <w:rPr>
          <w:sz w:val="28"/>
        </w:rPr>
        <w:t>9 месяцев</w:t>
      </w:r>
      <w:r w:rsidRPr="00236A35">
        <w:rPr>
          <w:sz w:val="28"/>
        </w:rPr>
        <w:t xml:space="preserve"> 2023 года.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Должностное лицо </w:t>
      </w:r>
      <w:r>
        <w:rPr>
          <w:sz w:val="28"/>
        </w:rPr>
        <w:t>Галимзянова А.Г</w:t>
      </w:r>
      <w:r w:rsidRPr="00236A35">
        <w:rPr>
          <w:sz w:val="28"/>
        </w:rPr>
        <w:t>., о дне, времени и месте рассмотрения дела извеща</w:t>
      </w:r>
      <w:r>
        <w:rPr>
          <w:sz w:val="28"/>
        </w:rPr>
        <w:t>лась заказным</w:t>
      </w:r>
      <w:r w:rsidRPr="00236A35">
        <w:rPr>
          <w:sz w:val="28"/>
        </w:rPr>
        <w:t xml:space="preserve"> письм</w:t>
      </w:r>
      <w:r>
        <w:rPr>
          <w:sz w:val="28"/>
        </w:rPr>
        <w:t>ом, направленным</w:t>
      </w:r>
      <w:r w:rsidRPr="00236A35">
        <w:rPr>
          <w:sz w:val="28"/>
        </w:rPr>
        <w:t xml:space="preserve"> в ее адрес, а также по адресу регистрации юридического лица, указанному </w:t>
      </w:r>
      <w:r w:rsidRPr="00236A35">
        <w:rPr>
          <w:sz w:val="28"/>
        </w:rPr>
        <w:t>в протоколе об административном</w:t>
      </w:r>
      <w:r>
        <w:rPr>
          <w:sz w:val="28"/>
        </w:rPr>
        <w:t xml:space="preserve"> правонарушении, однако конверт</w:t>
      </w:r>
      <w:r w:rsidRPr="00236A35">
        <w:rPr>
          <w:sz w:val="28"/>
        </w:rPr>
        <w:t xml:space="preserve"> вернул</w:t>
      </w:r>
      <w:r>
        <w:rPr>
          <w:sz w:val="28"/>
        </w:rPr>
        <w:t>ся</w:t>
      </w:r>
      <w:r w:rsidRPr="00236A35">
        <w:rPr>
          <w:sz w:val="28"/>
        </w:rPr>
        <w:t xml:space="preserve"> в адрес отправителя в связи с истечением срока хранения”.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Согласно </w:t>
      </w:r>
      <w:r w:rsidR="005F6316">
        <w:rPr>
          <w:sz w:val="28"/>
        </w:rPr>
        <w:t xml:space="preserve">разъяснениям в </w:t>
      </w:r>
      <w:r w:rsidRPr="00236A35">
        <w:rPr>
          <w:sz w:val="28"/>
        </w:rPr>
        <w:t>пункт</w:t>
      </w:r>
      <w:r w:rsidR="005F6316">
        <w:rPr>
          <w:sz w:val="28"/>
        </w:rPr>
        <w:t>е</w:t>
      </w:r>
      <w:r w:rsidRPr="00236A35">
        <w:rPr>
          <w:sz w:val="28"/>
        </w:rPr>
        <w:t xml:space="preserve"> 6 Постановления Пленума Верховного Суда РФ от 24 </w:t>
      </w:r>
      <w:r w:rsidR="00D50827">
        <w:rPr>
          <w:sz w:val="28"/>
        </w:rPr>
        <w:t>октября</w:t>
      </w:r>
      <w:r w:rsidRPr="00236A35">
        <w:rPr>
          <w:sz w:val="28"/>
        </w:rPr>
        <w:t xml:space="preserve">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</w:t>
      </w:r>
      <w:r w:rsidRPr="00236A35">
        <w:rPr>
          <w:sz w:val="28"/>
        </w:rPr>
        <w:t xml:space="preserve">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</w:t>
      </w:r>
      <w:r w:rsidRPr="00236A35">
        <w:rPr>
          <w:sz w:val="28"/>
        </w:rPr>
        <w:t xml:space="preserve">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</w:t>
      </w:r>
      <w:r w:rsidRPr="00236A35">
        <w:rPr>
          <w:sz w:val="28"/>
        </w:rPr>
        <w:t>"Судебное", утвержденных приказом ФГУП "Почта России" от 31 августа 20</w:t>
      </w:r>
      <w:r w:rsidRPr="00236A35">
        <w:rPr>
          <w:sz w:val="28"/>
        </w:rPr>
        <w:t>05 года N 343.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</w:t>
      </w:r>
      <w:r>
        <w:rPr>
          <w:sz w:val="28"/>
        </w:rPr>
        <w:t>Галимзяновой А.Г</w:t>
      </w:r>
      <w:r w:rsidRPr="00236A35">
        <w:rPr>
          <w:sz w:val="28"/>
        </w:rPr>
        <w:t>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Исследовав материалы дела, мировой судья находит вину должностного лица </w:t>
      </w:r>
      <w:r>
        <w:rPr>
          <w:sz w:val="28"/>
        </w:rPr>
        <w:t>Галимзянов</w:t>
      </w:r>
      <w:r>
        <w:rPr>
          <w:sz w:val="28"/>
        </w:rPr>
        <w:t>ой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 xml:space="preserve"> </w:t>
      </w:r>
      <w:r w:rsidRPr="00236A35"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В соответствии с пунктом 1 статьи 23 Налогового кодекса Российской</w:t>
      </w:r>
      <w:r w:rsidRPr="00236A35">
        <w:rPr>
          <w:sz w:val="28"/>
        </w:rPr>
        <w:t xml:space="preserve">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В силу пункта 1 статьи 285 Налогового код</w:t>
      </w:r>
      <w:r w:rsidRPr="00236A35">
        <w:rPr>
          <w:sz w:val="28"/>
        </w:rPr>
        <w:t>екса Российской Федерации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В </w:t>
      </w:r>
      <w:r w:rsidRPr="00236A35">
        <w:rPr>
          <w:sz w:val="28"/>
        </w:rPr>
        <w:t>соответствии с пунктом 3 статьи 289 Налогового кодекса Российской Федерации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</w:t>
      </w:r>
      <w:r w:rsidRPr="00236A35">
        <w:rPr>
          <w:sz w:val="28"/>
        </w:rPr>
        <w:t xml:space="preserve">о </w:t>
      </w:r>
      <w:hyperlink r:id="rId4" w:anchor="sub_2852" w:history="1">
        <w:r w:rsidRPr="00AD5659">
          <w:rPr>
            <w:color w:val="0000FF"/>
            <w:sz w:val="28"/>
          </w:rPr>
          <w:t>отчетного</w:t>
        </w:r>
      </w:hyperlink>
      <w:r w:rsidRPr="00AD5659">
        <w:rPr>
          <w:sz w:val="28"/>
        </w:rPr>
        <w:t xml:space="preserve"> и </w:t>
      </w:r>
      <w:hyperlink r:id="rId4" w:anchor="sub_285" w:history="1">
        <w:r w:rsidRPr="00AD5659">
          <w:rPr>
            <w:color w:val="0000FF"/>
            <w:sz w:val="28"/>
          </w:rPr>
          <w:t>налогового периода</w:t>
        </w:r>
      </w:hyperlink>
      <w:r w:rsidRPr="00236A35">
        <w:rPr>
          <w:sz w:val="28"/>
        </w:rPr>
        <w:t xml:space="preserve"> представлять в налоговые органы по месту своего нахождения и месту нахождения каждого обособле</w:t>
      </w:r>
      <w:r w:rsidRPr="00236A35">
        <w:rPr>
          <w:sz w:val="28"/>
        </w:rPr>
        <w:t xml:space="preserve">нного подразделения соответствующие налоговые декларации. Налоговые декларации (налоговые расчеты) по итогам </w:t>
      </w:r>
      <w:hyperlink r:id="rId4" w:anchor="sub_285" w:history="1">
        <w:r w:rsidRPr="00AD5659">
          <w:rPr>
            <w:color w:val="0000FF"/>
            <w:sz w:val="28"/>
          </w:rPr>
          <w:t>налогового периода</w:t>
        </w:r>
      </w:hyperlink>
      <w:r w:rsidRPr="00236A35">
        <w:rPr>
          <w:sz w:val="28"/>
        </w:rPr>
        <w:t xml:space="preserve"> представляются налогоплательщиками (налоговыми агентами) не позднее 25 календарных дней со дня окончания соответствующего отчетного периода.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Таким образом, налоговая декларация по налогу на пр</w:t>
      </w:r>
      <w:r w:rsidRPr="00236A35">
        <w:rPr>
          <w:sz w:val="28"/>
        </w:rPr>
        <w:t xml:space="preserve">ибыль организаций за </w:t>
      </w:r>
      <w:r w:rsidR="00D50827">
        <w:rPr>
          <w:sz w:val="28"/>
        </w:rPr>
        <w:t>9 месяцев</w:t>
      </w:r>
      <w:r w:rsidRPr="00236A35">
        <w:rPr>
          <w:sz w:val="28"/>
        </w:rPr>
        <w:t xml:space="preserve"> 2023 года должна быть предоставлена со стороны ответственного должностного лица ООО «</w:t>
      </w:r>
      <w:r>
        <w:rPr>
          <w:sz w:val="28"/>
        </w:rPr>
        <w:t>СТН</w:t>
      </w:r>
      <w:r w:rsidRPr="00236A35">
        <w:rPr>
          <w:sz w:val="28"/>
        </w:rPr>
        <w:t xml:space="preserve">» в Межрайонную ИФНС России №2 по ХМАО-Югре не позднее </w:t>
      </w:r>
      <w:r w:rsidRPr="005F6316" w:rsidR="005F6316">
        <w:rPr>
          <w:sz w:val="28"/>
        </w:rPr>
        <w:t>25.10.2023</w:t>
      </w:r>
      <w:r w:rsidRPr="00236A35">
        <w:rPr>
          <w:sz w:val="28"/>
        </w:rPr>
        <w:t>. В нарушение этого, налогоплательщик не представил</w:t>
      </w:r>
      <w:r>
        <w:rPr>
          <w:sz w:val="28"/>
        </w:rPr>
        <w:t>а</w:t>
      </w:r>
      <w:r w:rsidRPr="00236A35">
        <w:rPr>
          <w:sz w:val="28"/>
        </w:rPr>
        <w:t xml:space="preserve"> налоговую деклараци</w:t>
      </w:r>
      <w:r w:rsidRPr="00236A35">
        <w:rPr>
          <w:sz w:val="28"/>
        </w:rPr>
        <w:t xml:space="preserve">ю по налогу на прибыль организаций за </w:t>
      </w:r>
      <w:r w:rsidR="00D50827">
        <w:rPr>
          <w:sz w:val="28"/>
        </w:rPr>
        <w:t>9 месяцев</w:t>
      </w:r>
      <w:r w:rsidRPr="00236A35">
        <w:rPr>
          <w:sz w:val="28"/>
        </w:rPr>
        <w:t xml:space="preserve"> 2023 года.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Как следует из выписки из единого государственного реестра юридических лиц, </w:t>
      </w:r>
      <w:r>
        <w:rPr>
          <w:sz w:val="28"/>
        </w:rPr>
        <w:t xml:space="preserve">генеральным </w:t>
      </w:r>
      <w:r w:rsidRPr="00236A35">
        <w:rPr>
          <w:sz w:val="28"/>
        </w:rPr>
        <w:t>директором ООО «</w:t>
      </w:r>
      <w:r>
        <w:rPr>
          <w:sz w:val="28"/>
        </w:rPr>
        <w:t>СТН</w:t>
      </w:r>
      <w:r w:rsidRPr="00236A35">
        <w:rPr>
          <w:sz w:val="28"/>
        </w:rPr>
        <w:t xml:space="preserve">» является </w:t>
      </w:r>
      <w:r>
        <w:rPr>
          <w:sz w:val="28"/>
        </w:rPr>
        <w:t>Галимзянова А.Г</w:t>
      </w:r>
      <w:r w:rsidRPr="00236A35">
        <w:rPr>
          <w:sz w:val="28"/>
        </w:rPr>
        <w:t>., т.е. лицом имеющим право без доверенности действовать от имен</w:t>
      </w:r>
      <w:r w:rsidRPr="00236A35">
        <w:rPr>
          <w:sz w:val="28"/>
        </w:rPr>
        <w:t xml:space="preserve">и юридического лица, является </w:t>
      </w:r>
      <w:r>
        <w:rPr>
          <w:sz w:val="28"/>
        </w:rPr>
        <w:t>Галимзянова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 xml:space="preserve"> </w:t>
      </w:r>
      <w:r w:rsidRPr="00236A35">
        <w:rPr>
          <w:sz w:val="28"/>
        </w:rPr>
        <w:t xml:space="preserve">Соответственно, </w:t>
      </w:r>
      <w:r>
        <w:rPr>
          <w:sz w:val="28"/>
        </w:rPr>
        <w:t>Галимзянова А.Г</w:t>
      </w:r>
      <w:r w:rsidRPr="00236A35">
        <w:rPr>
          <w:sz w:val="28"/>
        </w:rPr>
        <w:t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</w:t>
      </w:r>
      <w:r w:rsidRPr="00236A35">
        <w:rPr>
          <w:sz w:val="28"/>
        </w:rPr>
        <w:t xml:space="preserve">ругу-Югре налоговой декларации по налогу на прибыль организаций за </w:t>
      </w:r>
      <w:r w:rsidR="00D50827">
        <w:rPr>
          <w:sz w:val="28"/>
        </w:rPr>
        <w:t>9 месяцев</w:t>
      </w:r>
      <w:r w:rsidRPr="00236A35">
        <w:rPr>
          <w:sz w:val="28"/>
        </w:rPr>
        <w:t xml:space="preserve"> 2023 года.    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Вина должностного лица </w:t>
      </w:r>
      <w:r>
        <w:rPr>
          <w:sz w:val="28"/>
        </w:rPr>
        <w:t>Галимзянова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 xml:space="preserve"> </w:t>
      </w:r>
      <w:r w:rsidRPr="00236A35">
        <w:rPr>
          <w:sz w:val="28"/>
        </w:rPr>
        <w:t xml:space="preserve">в совершении правонарушения, предусмотренного статьей 15.5 Кодекса Российской </w:t>
      </w:r>
      <w:r w:rsidRPr="00236A35">
        <w:rPr>
          <w:sz w:val="28"/>
        </w:rPr>
        <w:t>Федерации об административных правонарушениях,</w:t>
      </w:r>
      <w:r w:rsidRPr="00236A35">
        <w:rPr>
          <w:sz w:val="28"/>
        </w:rPr>
        <w:t xml:space="preserve"> подтверждается исследованными материалами дела: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t xml:space="preserve">- </w:t>
      </w:r>
      <w:r w:rsidRPr="00236A35">
        <w:rPr>
          <w:sz w:val="28"/>
        </w:rPr>
        <w:t xml:space="preserve">протоколом об </w:t>
      </w:r>
      <w:r>
        <w:rPr>
          <w:sz w:val="28"/>
        </w:rPr>
        <w:t>административном правонарушении</w:t>
      </w:r>
      <w:r w:rsidR="00D50827">
        <w:rPr>
          <w:sz w:val="28"/>
        </w:rPr>
        <w:t xml:space="preserve">  № 642</w:t>
      </w:r>
      <w:r w:rsidRPr="00236A35">
        <w:rPr>
          <w:sz w:val="28"/>
        </w:rPr>
        <w:t>Ю от</w:t>
      </w:r>
      <w:r w:rsidR="005F6316">
        <w:rPr>
          <w:sz w:val="28"/>
        </w:rPr>
        <w:t xml:space="preserve"> </w:t>
      </w:r>
      <w:r w:rsidR="00D50827">
        <w:rPr>
          <w:sz w:val="28"/>
        </w:rPr>
        <w:t>21</w:t>
      </w:r>
      <w:r w:rsidR="005F6316">
        <w:rPr>
          <w:sz w:val="28"/>
        </w:rPr>
        <w:t>.03.2024</w:t>
      </w:r>
      <w:r w:rsidRPr="00236A35">
        <w:rPr>
          <w:sz w:val="28"/>
        </w:rPr>
        <w:t>, в котором изложены обстоятельства совершения административного правонарушения, ответственность за которое предусмотрена стать</w:t>
      </w:r>
      <w:r w:rsidR="005F6316">
        <w:rPr>
          <w:sz w:val="28"/>
        </w:rPr>
        <w:t>е</w:t>
      </w:r>
      <w:r w:rsidRPr="00236A35">
        <w:rPr>
          <w:sz w:val="28"/>
        </w:rPr>
        <w:t>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</w:t>
      </w:r>
      <w:r w:rsidRPr="00236A35">
        <w:rPr>
          <w:sz w:val="28"/>
        </w:rPr>
        <w:t xml:space="preserve"> Из протокола также следует, что </w:t>
      </w:r>
      <w:r w:rsidRPr="00236A35">
        <w:rPr>
          <w:spacing w:val="-1"/>
          <w:sz w:val="28"/>
        </w:rPr>
        <w:t xml:space="preserve">процессуальные права, предусмотренные статьей 25.1. </w:t>
      </w:r>
      <w:r w:rsidRPr="00236A35">
        <w:rPr>
          <w:sz w:val="28"/>
        </w:rPr>
        <w:t>Кодекса Российской Федерации об административных правонарушениях</w:t>
      </w:r>
      <w:r w:rsidRPr="00236A35">
        <w:rPr>
          <w:spacing w:val="-1"/>
          <w:sz w:val="28"/>
        </w:rPr>
        <w:t xml:space="preserve">, </w:t>
      </w:r>
      <w:r>
        <w:rPr>
          <w:spacing w:val="-1"/>
          <w:sz w:val="28"/>
        </w:rPr>
        <w:t>Галимзянов</w:t>
      </w:r>
      <w:r w:rsidR="005F6316">
        <w:rPr>
          <w:spacing w:val="-1"/>
          <w:sz w:val="28"/>
        </w:rPr>
        <w:t>ой</w:t>
      </w:r>
      <w:r>
        <w:rPr>
          <w:spacing w:val="-1"/>
          <w:sz w:val="28"/>
        </w:rPr>
        <w:t xml:space="preserve"> А.Г</w:t>
      </w:r>
      <w:r w:rsidRPr="00236A35">
        <w:rPr>
          <w:spacing w:val="-1"/>
          <w:sz w:val="28"/>
        </w:rPr>
        <w:t>.</w:t>
      </w:r>
      <w:r w:rsidRPr="00236A35">
        <w:rPr>
          <w:spacing w:val="-2"/>
          <w:sz w:val="28"/>
        </w:rPr>
        <w:t xml:space="preserve"> </w:t>
      </w:r>
      <w:r w:rsidRPr="00236A35">
        <w:rPr>
          <w:spacing w:val="-1"/>
          <w:sz w:val="28"/>
        </w:rPr>
        <w:t xml:space="preserve">разъяснены, </w:t>
      </w:r>
      <w:r w:rsidRPr="00236A35">
        <w:rPr>
          <w:sz w:val="28"/>
        </w:rPr>
        <w:t xml:space="preserve">копия </w:t>
      </w:r>
      <w:r w:rsidRPr="00236A35">
        <w:rPr>
          <w:spacing w:val="-1"/>
          <w:sz w:val="28"/>
        </w:rPr>
        <w:t>протокола ей была направлена посредством почтовой связи, что подтверж</w:t>
      </w:r>
      <w:r w:rsidRPr="00236A35">
        <w:rPr>
          <w:spacing w:val="-1"/>
          <w:sz w:val="28"/>
        </w:rPr>
        <w:t>дается реестром почтовых отправлений</w:t>
      </w:r>
      <w:r w:rsidRPr="00236A35">
        <w:rPr>
          <w:sz w:val="28"/>
        </w:rPr>
        <w:t>;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Указанные доказательства были оценены в совокупности, в соответ</w:t>
      </w:r>
      <w:r w:rsidRPr="00236A35">
        <w:rPr>
          <w:sz w:val="28"/>
        </w:rPr>
        <w:t xml:space="preserve">ствии с требованиями статьи 26.11 Кодекса Российской Федерации об административных правонарушениях. 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Действия должностного лица </w:t>
      </w:r>
      <w:r>
        <w:rPr>
          <w:sz w:val="28"/>
        </w:rPr>
        <w:t>Галимзянова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 xml:space="preserve"> мировой </w:t>
      </w:r>
      <w:r w:rsidRPr="00236A35">
        <w:rPr>
          <w:sz w:val="28"/>
        </w:rPr>
        <w:t>судья квалифицирует по статье 15.5 Кодекса Российской Федерации об административных правонарушениях как</w:t>
      </w:r>
      <w:r w:rsidRPr="00236A35">
        <w:rPr>
          <w:sz w:val="28"/>
        </w:rPr>
        <w:t xml:space="preserve">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При назначении административного наказания </w:t>
      </w:r>
      <w:r>
        <w:rPr>
          <w:sz w:val="28"/>
        </w:rPr>
        <w:t>Галимзянова А.Г</w:t>
      </w:r>
      <w:r w:rsidRPr="00236A35">
        <w:rPr>
          <w:sz w:val="28"/>
        </w:rPr>
        <w:t>.</w:t>
      </w:r>
      <w:r w:rsidRPr="00236A35">
        <w:rPr>
          <w:spacing w:val="-2"/>
          <w:sz w:val="28"/>
        </w:rPr>
        <w:t>,</w:t>
      </w:r>
      <w:r w:rsidRPr="00236A35">
        <w:rPr>
          <w:sz w:val="28"/>
        </w:rPr>
        <w:t xml:space="preserve"> мировой судья учитывает характер совершенного правонаруше</w:t>
      </w:r>
      <w:r w:rsidRPr="00236A35">
        <w:rPr>
          <w:sz w:val="28"/>
        </w:rPr>
        <w:t>ния.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 xml:space="preserve"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</w:t>
      </w:r>
      <w:r w:rsidRPr="00236A35">
        <w:rPr>
          <w:sz w:val="28"/>
        </w:rPr>
        <w:t>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236A35" w:rsidRPr="00236A35" w:rsidP="005F6316">
      <w:pPr>
        <w:widowControl w:val="0"/>
        <w:ind w:firstLine="708"/>
        <w:jc w:val="both"/>
        <w:rPr>
          <w:color w:val="FF0000"/>
          <w:sz w:val="28"/>
        </w:rPr>
      </w:pPr>
      <w:r w:rsidRPr="00236A35">
        <w:rPr>
          <w:sz w:val="28"/>
        </w:rPr>
        <w:t>С учетом отсутствия в протоколе об административном пр</w:t>
      </w:r>
      <w:r w:rsidRPr="00236A35">
        <w:rPr>
          <w:sz w:val="28"/>
        </w:rPr>
        <w:t>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</w:t>
      </w:r>
      <w:r w:rsidRPr="00236A35">
        <w:rPr>
          <w:sz w:val="28"/>
        </w:rPr>
        <w:t xml:space="preserve">ской Федерации об административных правонарушениях в виде </w:t>
      </w:r>
      <w:r w:rsidRPr="00236A35">
        <w:rPr>
          <w:color w:val="FF0000"/>
          <w:sz w:val="28"/>
        </w:rPr>
        <w:t>предупреждения.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36A35" w:rsidRPr="00236A35" w:rsidP="00236A35">
      <w:pPr>
        <w:tabs>
          <w:tab w:val="left" w:pos="9498"/>
        </w:tabs>
        <w:ind w:left="-142" w:right="282"/>
        <w:jc w:val="center"/>
        <w:rPr>
          <w:sz w:val="28"/>
        </w:rPr>
      </w:pPr>
      <w:r w:rsidRPr="00236A35">
        <w:rPr>
          <w:sz w:val="28"/>
        </w:rPr>
        <w:t>ПОСТАНОВИЛ:</w:t>
      </w:r>
    </w:p>
    <w:p w:rsidR="00236A35" w:rsidRPr="00236A35" w:rsidP="00236A35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Галимзянову Анжелику</w:t>
      </w:r>
      <w:r>
        <w:rPr>
          <w:sz w:val="28"/>
        </w:rPr>
        <w:t xml:space="preserve"> Гаязовну</w:t>
      </w:r>
      <w:r w:rsidRPr="00236A35">
        <w:rPr>
          <w:sz w:val="28"/>
        </w:rPr>
        <w:t xml:space="preserve">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236A35" w:rsidRPr="00236A35" w:rsidP="005F6316">
      <w:pPr>
        <w:widowControl w:val="0"/>
        <w:ind w:firstLine="708"/>
        <w:jc w:val="both"/>
        <w:rPr>
          <w:sz w:val="28"/>
        </w:rPr>
      </w:pPr>
      <w:r w:rsidRPr="00236A35">
        <w:rPr>
          <w:sz w:val="28"/>
        </w:rPr>
        <w:t>Постановление по делу</w:t>
      </w:r>
      <w:r w:rsidRPr="00236A35">
        <w:rPr>
          <w:sz w:val="28"/>
        </w:rPr>
        <w:t xml:space="preserve">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</w:t>
      </w:r>
      <w:r w:rsidRPr="00236A35">
        <w:rPr>
          <w:sz w:val="28"/>
        </w:rPr>
        <w:t>но в суд, уполномоченный рассматривать жалобу, в течение 10 суток с момента вручения или получении копии постановления.</w:t>
      </w:r>
    </w:p>
    <w:p w:rsidR="00236A35" w:rsidRPr="00236A35" w:rsidP="00236A35">
      <w:pPr>
        <w:tabs>
          <w:tab w:val="left" w:pos="9498"/>
        </w:tabs>
        <w:ind w:left="-142" w:right="282" w:firstLine="709"/>
        <w:jc w:val="both"/>
        <w:rPr>
          <w:sz w:val="28"/>
        </w:rPr>
      </w:pPr>
    </w:p>
    <w:p w:rsidR="00236A35" w:rsidRPr="00236A35" w:rsidP="00236A35">
      <w:pPr>
        <w:tabs>
          <w:tab w:val="left" w:pos="9498"/>
        </w:tabs>
        <w:ind w:left="-142" w:right="282" w:firstLine="709"/>
        <w:jc w:val="both"/>
        <w:rPr>
          <w:sz w:val="28"/>
        </w:rPr>
      </w:pPr>
    </w:p>
    <w:p w:rsidR="00236A35" w:rsidRPr="00236A35" w:rsidP="00236A35">
      <w:pPr>
        <w:tabs>
          <w:tab w:val="left" w:pos="9498"/>
        </w:tabs>
        <w:ind w:left="-142" w:right="282" w:firstLine="708"/>
        <w:jc w:val="both"/>
        <w:rPr>
          <w:sz w:val="28"/>
        </w:rPr>
      </w:pPr>
      <w:r w:rsidRPr="00236A35">
        <w:rPr>
          <w:sz w:val="28"/>
        </w:rPr>
        <w:t xml:space="preserve">Мировой судья                                                                       </w:t>
      </w:r>
      <w:r w:rsidR="00D50827">
        <w:rPr>
          <w:sz w:val="28"/>
        </w:rPr>
        <w:t>Е.С. Колосова</w:t>
      </w:r>
    </w:p>
    <w:p w:rsidR="00D40E54" w:rsidP="00236A35">
      <w:pPr>
        <w:ind w:firstLine="709"/>
        <w:jc w:val="both"/>
        <w:rPr>
          <w:sz w:val="28"/>
        </w:rPr>
      </w:pPr>
    </w:p>
    <w:sectPr w:rsidSect="005F6316">
      <w:footerReference w:type="default" r:id="rId5"/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E54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7F4E8F">
      <w:rPr>
        <w:rStyle w:val="102"/>
        <w:noProof/>
      </w:rPr>
      <w:t>3</w:t>
    </w:r>
    <w:r>
      <w:rPr>
        <w:rStyle w:val="102"/>
      </w:rPr>
      <w:fldChar w:fldCharType="end"/>
    </w:r>
  </w:p>
  <w:p w:rsidR="00D40E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4"/>
    <w:rsid w:val="00163EAF"/>
    <w:rsid w:val="00236A35"/>
    <w:rsid w:val="00324F1E"/>
    <w:rsid w:val="004F47D9"/>
    <w:rsid w:val="00573098"/>
    <w:rsid w:val="005A185B"/>
    <w:rsid w:val="005F6316"/>
    <w:rsid w:val="006C31B9"/>
    <w:rsid w:val="007F4E8F"/>
    <w:rsid w:val="00AD5659"/>
    <w:rsid w:val="00AF73CF"/>
    <w:rsid w:val="00C919C5"/>
    <w:rsid w:val="00D068B3"/>
    <w:rsid w:val="00D40E54"/>
    <w:rsid w:val="00D50827"/>
    <w:rsid w:val="00EB1BB5"/>
    <w:rsid w:val="00F029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9027AF-B8B2-45AC-80C1-AABE164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a0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0"/>
    <w:rPr>
      <w:color w:val="00800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customStyle="1" w:styleId="12">
    <w:name w:val="Номер страницы1"/>
    <w:basedOn w:val="110"/>
    <w:link w:val="102"/>
  </w:style>
  <w:style w:type="character" w:customStyle="1" w:styleId="102">
    <w:name w:val="Номер страницы1_0"/>
    <w:basedOn w:val="120"/>
    <w:link w:val="12"/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2">
    <w:name w:val="Основной шрифт абзаца2"/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03">
    <w:name w:val="Обычный1_0"/>
    <w:link w:val="111"/>
    <w:rPr>
      <w:sz w:val="24"/>
    </w:rPr>
  </w:style>
  <w:style w:type="character" w:customStyle="1" w:styleId="111">
    <w:name w:val="Обычный1_1"/>
    <w:link w:val="103"/>
    <w:rPr>
      <w:sz w:val="24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//192.168.16.200/&#1089;&#1091;&#1076;&#1077;&#1073;&#1085;&#1099;&#1081;%20&#1091;&#1095;&#1072;&#1089;&#1090;&#1086;&#1082;%20&#8470;1/&#1057;&#1059;&#1044;&#1045;&#1041;&#1053;&#1067;&#1045;%20&#1040;&#1050;&#1058;&#1067;%20&#1076;&#1083;&#1103;%20&#1055;&#1050;%20(&#1042;&#1057;&#1045;)/&#1087;&#1086;&#1084;&#1086;&#1097;&#1085;&#1080;&#1082;/&#1040;&#1044;&#1052;&#1048;&#1053;&#1048;&#1057;&#1058;&#1056;&#1040;&#1058;&#1048;&#1042;&#1050;&#1040;/&#1040;&#1076;&#1084;%20&#1087;&#1088;&#1086;&#1077;&#1082;&#1090;&#1099;/15/15.5/15.5%20&#1085;&#1072;%20&#1087;&#1088;&#1080;&#1073;&#1099;&#1083;&#1100;/15.5%20&#1085;&#1072;&#1083;&#1086;&#1075;%20&#1085;&#1072;%20&#1087;&#1088;&#1080;&#1073;&#1099;&#1083;&#1100;%20&#1086;&#1088;&#1075;&#1072;&#1085;&#1080;&#1079;&#1072;&#1094;&#1080;&#1081;.doc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